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A2" w:rsidRPr="007D33BB" w:rsidRDefault="00482FA2" w:rsidP="00482FA2">
      <w:pPr>
        <w:pStyle w:val="a7"/>
        <w:rPr>
          <w:rFonts w:ascii="Times New Roman" w:hAnsi="Times New Roman"/>
          <w:lang w:eastAsia="zh-CN"/>
        </w:rPr>
      </w:pPr>
      <w:bookmarkStart w:id="0" w:name="_Toc497727100"/>
      <w:proofErr w:type="spellStart"/>
      <w:r w:rsidRPr="007D33BB">
        <w:rPr>
          <w:rFonts w:ascii="Times New Roman" w:hAnsi="Times New Roman"/>
        </w:rPr>
        <w:t>内蒙古工业大学教学督导工作办法</w:t>
      </w:r>
      <w:bookmarkEnd w:id="0"/>
      <w:proofErr w:type="spellEnd"/>
    </w:p>
    <w:p w:rsidR="00482FA2" w:rsidRPr="007D33BB" w:rsidRDefault="00482FA2" w:rsidP="00482FA2">
      <w:pPr>
        <w:spacing w:beforeLines="50" w:before="156" w:afterLines="50" w:after="156" w:line="400" w:lineRule="exact"/>
        <w:jc w:val="center"/>
        <w:rPr>
          <w:rFonts w:ascii="Times New Roman" w:eastAsia="方正书宋简体" w:hAnsi="Times New Roman"/>
        </w:rPr>
      </w:pPr>
      <w:proofErr w:type="gramStart"/>
      <w:r w:rsidRPr="007D33BB">
        <w:rPr>
          <w:rFonts w:ascii="Times New Roman" w:eastAsia="方正书宋简体" w:hAnsi="Times New Roman"/>
        </w:rPr>
        <w:t>校发</w:t>
      </w:r>
      <w:r w:rsidRPr="007D33BB">
        <w:rPr>
          <w:rFonts w:ascii="Times New Roman" w:eastAsia="方正书宋简体" w:hAnsi="Times New Roman"/>
          <w:szCs w:val="21"/>
        </w:rPr>
        <w:t>〔</w:t>
      </w:r>
      <w:r w:rsidRPr="007D33BB">
        <w:rPr>
          <w:rFonts w:ascii="Times New Roman" w:eastAsia="方正书宋简体" w:hAnsi="Times New Roman"/>
          <w:szCs w:val="21"/>
        </w:rPr>
        <w:t>2012</w:t>
      </w:r>
      <w:r w:rsidRPr="007D33BB">
        <w:rPr>
          <w:rFonts w:ascii="Times New Roman" w:eastAsia="方正书宋简体" w:hAnsi="Times New Roman"/>
          <w:szCs w:val="21"/>
        </w:rPr>
        <w:t>〕</w:t>
      </w:r>
      <w:proofErr w:type="gramEnd"/>
      <w:r w:rsidRPr="007D33BB">
        <w:rPr>
          <w:rFonts w:ascii="Times New Roman" w:eastAsia="方正书宋简体" w:hAnsi="Times New Roman"/>
        </w:rPr>
        <w:t>48</w:t>
      </w:r>
      <w:r w:rsidRPr="007D33BB">
        <w:rPr>
          <w:rFonts w:ascii="Times New Roman" w:eastAsia="方正书宋简体" w:hAnsi="Times New Roman"/>
        </w:rPr>
        <w:t>号</w:t>
      </w:r>
    </w:p>
    <w:p w:rsidR="00482FA2" w:rsidRPr="007D33BB" w:rsidRDefault="00482FA2" w:rsidP="00482FA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</w:rPr>
      </w:pPr>
      <w:r w:rsidRPr="007D33BB">
        <w:rPr>
          <w:rFonts w:ascii="Times New Roman" w:eastAsia="方正书宋简体" w:hAnsi="Times New Roman"/>
        </w:rPr>
        <w:t>为全面了解教学运行情况，及时掌握教学信息，保证教学活动有序运行，充分发挥具有丰富教学经验的老教师及骨干教师的</w:t>
      </w:r>
      <w:r w:rsidRPr="007D33BB">
        <w:rPr>
          <w:rFonts w:ascii="Times New Roman" w:eastAsia="方正书宋简体" w:hAnsi="Times New Roman"/>
        </w:rPr>
        <w:t>“</w:t>
      </w:r>
      <w:r w:rsidRPr="007D33BB">
        <w:rPr>
          <w:rFonts w:ascii="Times New Roman" w:eastAsia="方正书宋简体" w:hAnsi="Times New Roman"/>
        </w:rPr>
        <w:t>传、帮、带</w:t>
      </w:r>
      <w:r w:rsidRPr="007D33BB">
        <w:rPr>
          <w:rFonts w:ascii="Times New Roman" w:eastAsia="方正书宋简体" w:hAnsi="Times New Roman"/>
        </w:rPr>
        <w:t>”</w:t>
      </w:r>
      <w:r w:rsidRPr="007D33BB">
        <w:rPr>
          <w:rFonts w:ascii="Times New Roman" w:eastAsia="方正书宋简体" w:hAnsi="Times New Roman"/>
        </w:rPr>
        <w:t>作用，帮助教师提高教学水平，培养良好的教风和学风，促进我校教学质量的提高，成立内蒙古工业大学教学督导组。</w:t>
      </w:r>
    </w:p>
    <w:p w:rsidR="00482FA2" w:rsidRPr="007D33BB" w:rsidRDefault="00482FA2" w:rsidP="00482FA2">
      <w:pPr>
        <w:pStyle w:val="a6"/>
        <w:spacing w:beforeLines="50" w:before="156" w:afterLines="50" w:after="156" w:line="400" w:lineRule="exact"/>
        <w:ind w:firstLine="404"/>
        <w:rPr>
          <w:rFonts w:eastAsia="方正书宋简体"/>
          <w:b/>
          <w:color w:val="000000"/>
          <w:spacing w:val="-4"/>
          <w:sz w:val="21"/>
          <w:szCs w:val="21"/>
        </w:rPr>
      </w:pPr>
      <w:bookmarkStart w:id="1" w:name="_Toc335486514"/>
      <w:bookmarkStart w:id="2" w:name="_Toc335486588"/>
      <w:proofErr w:type="spellStart"/>
      <w:r w:rsidRPr="007D33BB">
        <w:rPr>
          <w:rFonts w:eastAsia="方正书宋简体"/>
          <w:b/>
          <w:color w:val="000000"/>
          <w:spacing w:val="-4"/>
          <w:sz w:val="21"/>
          <w:szCs w:val="21"/>
        </w:rPr>
        <w:t>一、教学督导组的组成</w:t>
      </w:r>
      <w:bookmarkEnd w:id="1"/>
      <w:bookmarkEnd w:id="2"/>
      <w:proofErr w:type="spellEnd"/>
    </w:p>
    <w:p w:rsidR="00482FA2" w:rsidRPr="007D33BB" w:rsidRDefault="00482FA2" w:rsidP="00482FA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</w:rPr>
      </w:pPr>
      <w:r w:rsidRPr="007D33BB">
        <w:rPr>
          <w:rFonts w:ascii="Times New Roman" w:eastAsia="方正书宋简体" w:hAnsi="Times New Roman"/>
        </w:rPr>
        <w:t>教学督导工作由学校及学院两级教学督导组完成。学校教学督导组由具有丰富教学及管理经验、热心于学校发展、具有副教授以上职称的人员组成；学校可聘用部分有丰富教学经验的离退休教师加入教学督导组，发挥他们的优势，进行教学督导工作。</w:t>
      </w:r>
    </w:p>
    <w:p w:rsidR="00482FA2" w:rsidRPr="007D33BB" w:rsidRDefault="00482FA2" w:rsidP="00482FA2">
      <w:pPr>
        <w:pStyle w:val="a6"/>
        <w:spacing w:beforeLines="50" w:before="156" w:afterLines="50" w:after="156" w:line="400" w:lineRule="exact"/>
        <w:ind w:firstLine="404"/>
        <w:rPr>
          <w:rFonts w:eastAsia="方正书宋简体"/>
          <w:b/>
          <w:color w:val="000000"/>
          <w:spacing w:val="-4"/>
          <w:sz w:val="21"/>
          <w:szCs w:val="21"/>
        </w:rPr>
      </w:pPr>
      <w:bookmarkStart w:id="3" w:name="_Toc335486515"/>
      <w:bookmarkStart w:id="4" w:name="_Toc335486589"/>
      <w:proofErr w:type="spellStart"/>
      <w:r w:rsidRPr="007D33BB">
        <w:rPr>
          <w:rFonts w:eastAsia="方正书宋简体"/>
          <w:b/>
          <w:color w:val="000000"/>
          <w:spacing w:val="-4"/>
          <w:sz w:val="21"/>
          <w:szCs w:val="21"/>
        </w:rPr>
        <w:t>二、教学督导组的职责</w:t>
      </w:r>
      <w:bookmarkEnd w:id="3"/>
      <w:bookmarkEnd w:id="4"/>
      <w:proofErr w:type="spellEnd"/>
    </w:p>
    <w:p w:rsidR="00482FA2" w:rsidRPr="007D33BB" w:rsidRDefault="00482FA2" w:rsidP="00482FA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</w:rPr>
      </w:pPr>
      <w:r w:rsidRPr="007D33BB">
        <w:rPr>
          <w:rFonts w:ascii="Times New Roman" w:eastAsia="方正书宋简体" w:hAnsi="Times New Roman"/>
        </w:rPr>
        <w:t>1</w:t>
      </w:r>
      <w:r w:rsidRPr="007D33BB">
        <w:rPr>
          <w:rFonts w:ascii="Times New Roman" w:eastAsia="方正书宋简体" w:hAnsi="Times New Roman"/>
        </w:rPr>
        <w:t>．对本（专）科教学情况进行检查、指导与评价</w:t>
      </w:r>
    </w:p>
    <w:p w:rsidR="00482FA2" w:rsidRPr="007D33BB" w:rsidRDefault="00482FA2" w:rsidP="00482FA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</w:rPr>
      </w:pPr>
      <w:r w:rsidRPr="007D33BB">
        <w:rPr>
          <w:rFonts w:ascii="Times New Roman" w:eastAsia="方正书宋简体" w:hAnsi="Times New Roman"/>
        </w:rPr>
        <w:t>（</w:t>
      </w:r>
      <w:r w:rsidRPr="007D33BB">
        <w:rPr>
          <w:rFonts w:ascii="Times New Roman" w:eastAsia="方正书宋简体" w:hAnsi="Times New Roman"/>
        </w:rPr>
        <w:t>1</w:t>
      </w:r>
      <w:r w:rsidRPr="007D33BB">
        <w:rPr>
          <w:rFonts w:ascii="Times New Roman" w:eastAsia="方正书宋简体" w:hAnsi="Times New Roman"/>
        </w:rPr>
        <w:t>）教学督导组工作范围包括理论教学和实践教学的各个环节。</w:t>
      </w:r>
    </w:p>
    <w:p w:rsidR="00482FA2" w:rsidRPr="007D33BB" w:rsidRDefault="00482FA2" w:rsidP="00482FA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</w:rPr>
      </w:pPr>
      <w:r w:rsidRPr="007D33BB">
        <w:rPr>
          <w:rFonts w:ascii="Times New Roman" w:eastAsia="方正书宋简体" w:hAnsi="Times New Roman"/>
        </w:rPr>
        <w:t>（</w:t>
      </w:r>
      <w:r w:rsidRPr="007D33BB">
        <w:rPr>
          <w:rFonts w:ascii="Times New Roman" w:eastAsia="方正书宋简体" w:hAnsi="Times New Roman"/>
          <w:lang w:eastAsia="zh-CN"/>
        </w:rPr>
        <w:t>2</w:t>
      </w:r>
      <w:r w:rsidRPr="007D33BB">
        <w:rPr>
          <w:rFonts w:ascii="Times New Roman" w:eastAsia="方正书宋简体" w:hAnsi="Times New Roman"/>
        </w:rPr>
        <w:t>）工作方式主要是对教学过程的各环节进行调查研究，包括跟班听课、召开学生座谈会、发放各类调查问卷、查阅各类教学文件（资料）、考场巡视等。</w:t>
      </w:r>
    </w:p>
    <w:p w:rsidR="00482FA2" w:rsidRPr="007D33BB" w:rsidRDefault="00482FA2" w:rsidP="00482FA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</w:rPr>
      </w:pPr>
      <w:r w:rsidRPr="007D33BB">
        <w:rPr>
          <w:rFonts w:ascii="Times New Roman" w:eastAsia="方正书宋简体" w:hAnsi="Times New Roman"/>
        </w:rPr>
        <w:t>（</w:t>
      </w:r>
      <w:r w:rsidRPr="007D33BB">
        <w:rPr>
          <w:rFonts w:ascii="Times New Roman" w:eastAsia="方正书宋简体" w:hAnsi="Times New Roman"/>
          <w:lang w:eastAsia="zh-CN"/>
        </w:rPr>
        <w:t>3</w:t>
      </w:r>
      <w:r w:rsidRPr="007D33BB">
        <w:rPr>
          <w:rFonts w:ascii="Times New Roman" w:eastAsia="方正书宋简体" w:hAnsi="Times New Roman"/>
        </w:rPr>
        <w:t>）各学期围绕上述工作范围，可将某项或某几项教学环节作为督导重点开展工作。</w:t>
      </w:r>
    </w:p>
    <w:p w:rsidR="00482FA2" w:rsidRPr="007D33BB" w:rsidRDefault="00482FA2" w:rsidP="00482FA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</w:rPr>
      </w:pPr>
      <w:r w:rsidRPr="007D33BB">
        <w:rPr>
          <w:rFonts w:ascii="Times New Roman" w:eastAsia="方正书宋简体" w:hAnsi="Times New Roman"/>
        </w:rPr>
        <w:t>（</w:t>
      </w:r>
      <w:r w:rsidRPr="007D33BB">
        <w:rPr>
          <w:rFonts w:ascii="Times New Roman" w:eastAsia="方正书宋简体" w:hAnsi="Times New Roman"/>
          <w:lang w:eastAsia="zh-CN"/>
        </w:rPr>
        <w:t>4</w:t>
      </w:r>
      <w:r w:rsidRPr="007D33BB">
        <w:rPr>
          <w:rFonts w:ascii="Times New Roman" w:eastAsia="方正书宋简体" w:hAnsi="Times New Roman"/>
        </w:rPr>
        <w:t>）教学督导组配合学校各类教学检查、评估验收开展工作。</w:t>
      </w:r>
    </w:p>
    <w:p w:rsidR="00482FA2" w:rsidRPr="007D33BB" w:rsidRDefault="00482FA2" w:rsidP="00482FA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</w:rPr>
      </w:pPr>
      <w:r w:rsidRPr="007D33BB">
        <w:rPr>
          <w:rFonts w:ascii="Times New Roman" w:eastAsia="方正书宋简体" w:hAnsi="Times New Roman"/>
        </w:rPr>
        <w:t>（</w:t>
      </w:r>
      <w:r w:rsidRPr="007D33BB">
        <w:rPr>
          <w:rFonts w:ascii="Times New Roman" w:eastAsia="方正书宋简体" w:hAnsi="Times New Roman"/>
          <w:lang w:eastAsia="zh-CN"/>
        </w:rPr>
        <w:t>5</w:t>
      </w:r>
      <w:r w:rsidRPr="007D33BB">
        <w:rPr>
          <w:rFonts w:ascii="Times New Roman" w:eastAsia="方正书宋简体" w:hAnsi="Times New Roman"/>
        </w:rPr>
        <w:t>）根据教学情况，分析研究，提出改进教学与提高教学质量的意见和建议。</w:t>
      </w:r>
    </w:p>
    <w:p w:rsidR="00482FA2" w:rsidRPr="007D33BB" w:rsidRDefault="00482FA2" w:rsidP="00482FA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</w:rPr>
      </w:pPr>
      <w:r w:rsidRPr="007D33BB">
        <w:rPr>
          <w:rFonts w:ascii="Times New Roman" w:eastAsia="方正书宋简体" w:hAnsi="Times New Roman"/>
        </w:rPr>
        <w:t>（</w:t>
      </w:r>
      <w:r w:rsidRPr="007D33BB">
        <w:rPr>
          <w:rFonts w:ascii="Times New Roman" w:eastAsia="方正书宋简体" w:hAnsi="Times New Roman"/>
          <w:lang w:eastAsia="zh-CN"/>
        </w:rPr>
        <w:t>6</w:t>
      </w:r>
      <w:r w:rsidRPr="007D33BB">
        <w:rPr>
          <w:rFonts w:ascii="Times New Roman" w:eastAsia="方正书宋简体" w:hAnsi="Times New Roman"/>
        </w:rPr>
        <w:t>）协助学校教学管理部门制定教学文件。</w:t>
      </w:r>
    </w:p>
    <w:p w:rsidR="00482FA2" w:rsidRPr="007D33BB" w:rsidRDefault="00482FA2" w:rsidP="00482FA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</w:rPr>
      </w:pPr>
      <w:r w:rsidRPr="007D33BB">
        <w:rPr>
          <w:rFonts w:ascii="Times New Roman" w:eastAsia="方正书宋简体" w:hAnsi="Times New Roman"/>
          <w:lang w:eastAsia="zh-CN"/>
        </w:rPr>
        <w:t>2</w:t>
      </w:r>
      <w:r w:rsidRPr="007D33BB">
        <w:rPr>
          <w:rFonts w:ascii="Times New Roman" w:eastAsia="方正书宋简体" w:hAnsi="Times New Roman"/>
        </w:rPr>
        <w:t>．做学校教学管理决策的参谋</w:t>
      </w:r>
    </w:p>
    <w:p w:rsidR="00482FA2" w:rsidRPr="007D33BB" w:rsidRDefault="00482FA2" w:rsidP="00482FA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</w:rPr>
      </w:pPr>
      <w:r w:rsidRPr="007D33BB">
        <w:rPr>
          <w:rFonts w:ascii="Times New Roman" w:eastAsia="方正书宋简体" w:hAnsi="Times New Roman"/>
        </w:rPr>
        <w:t>（</w:t>
      </w:r>
      <w:r w:rsidRPr="007D33BB">
        <w:rPr>
          <w:rFonts w:ascii="Times New Roman" w:eastAsia="方正书宋简体" w:hAnsi="Times New Roman"/>
          <w:lang w:eastAsia="zh-CN"/>
        </w:rPr>
        <w:t>1</w:t>
      </w:r>
      <w:r w:rsidRPr="007D33BB">
        <w:rPr>
          <w:rFonts w:ascii="Times New Roman" w:eastAsia="方正书宋简体" w:hAnsi="Times New Roman"/>
        </w:rPr>
        <w:t>）参与学校制定的教学工作方针和教学改革方案的讨论，并对贯彻、落实过程进行调查了解。</w:t>
      </w:r>
    </w:p>
    <w:p w:rsidR="00482FA2" w:rsidRPr="007D33BB" w:rsidRDefault="00482FA2" w:rsidP="00482FA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</w:rPr>
      </w:pPr>
      <w:r w:rsidRPr="007D33BB">
        <w:rPr>
          <w:rFonts w:ascii="Times New Roman" w:eastAsia="方正书宋简体" w:hAnsi="Times New Roman"/>
        </w:rPr>
        <w:t>（</w:t>
      </w:r>
      <w:r w:rsidRPr="007D33BB">
        <w:rPr>
          <w:rFonts w:ascii="Times New Roman" w:eastAsia="方正书宋简体" w:hAnsi="Times New Roman"/>
          <w:lang w:eastAsia="zh-CN"/>
        </w:rPr>
        <w:t>2</w:t>
      </w:r>
      <w:r w:rsidRPr="007D33BB">
        <w:rPr>
          <w:rFonts w:ascii="Times New Roman" w:eastAsia="方正书宋简体" w:hAnsi="Times New Roman"/>
        </w:rPr>
        <w:t>）检查有关单位对各项教学管理及教学保障制度的落实情况。</w:t>
      </w:r>
    </w:p>
    <w:p w:rsidR="00482FA2" w:rsidRPr="007D33BB" w:rsidRDefault="00482FA2" w:rsidP="00482FA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</w:rPr>
      </w:pPr>
      <w:r w:rsidRPr="007D33BB">
        <w:rPr>
          <w:rFonts w:ascii="Times New Roman" w:eastAsia="方正书宋简体" w:hAnsi="Times New Roman"/>
        </w:rPr>
        <w:t>（</w:t>
      </w:r>
      <w:r w:rsidRPr="007D33BB">
        <w:rPr>
          <w:rFonts w:ascii="Times New Roman" w:eastAsia="方正书宋简体" w:hAnsi="Times New Roman"/>
          <w:lang w:eastAsia="zh-CN"/>
        </w:rPr>
        <w:t>3</w:t>
      </w:r>
      <w:r w:rsidRPr="007D33BB">
        <w:rPr>
          <w:rFonts w:ascii="Times New Roman" w:eastAsia="方正书宋简体" w:hAnsi="Times New Roman"/>
        </w:rPr>
        <w:t>）对有关单位的教学管理工作提供咨询意见。</w:t>
      </w:r>
    </w:p>
    <w:p w:rsidR="00482FA2" w:rsidRPr="007D33BB" w:rsidRDefault="00482FA2" w:rsidP="00482FA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</w:rPr>
      </w:pPr>
      <w:bookmarkStart w:id="5" w:name="_Toc335486516"/>
      <w:bookmarkStart w:id="6" w:name="_Toc335486590"/>
      <w:r w:rsidRPr="007D33BB">
        <w:rPr>
          <w:rFonts w:ascii="Times New Roman" w:eastAsia="方正书宋简体" w:hAnsi="Times New Roman"/>
          <w:lang w:eastAsia="zh-CN"/>
        </w:rPr>
        <w:t>3</w:t>
      </w:r>
      <w:r w:rsidRPr="007D33BB">
        <w:rPr>
          <w:rFonts w:ascii="Times New Roman" w:eastAsia="方正书宋简体" w:hAnsi="Times New Roman"/>
        </w:rPr>
        <w:t>．关心师资队伍建设和教师教学水平的提高</w:t>
      </w:r>
      <w:bookmarkEnd w:id="5"/>
      <w:bookmarkEnd w:id="6"/>
    </w:p>
    <w:p w:rsidR="00482FA2" w:rsidRPr="007D33BB" w:rsidRDefault="00482FA2" w:rsidP="00482FA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</w:rPr>
      </w:pPr>
      <w:bookmarkStart w:id="7" w:name="_Toc335486517"/>
      <w:bookmarkStart w:id="8" w:name="_Toc335486591"/>
      <w:r w:rsidRPr="007D33BB">
        <w:rPr>
          <w:rFonts w:ascii="Times New Roman" w:eastAsia="方正书宋简体" w:hAnsi="Times New Roman"/>
        </w:rPr>
        <w:t>（</w:t>
      </w:r>
      <w:r w:rsidRPr="007D33BB">
        <w:rPr>
          <w:rFonts w:ascii="Times New Roman" w:eastAsia="方正书宋简体" w:hAnsi="Times New Roman"/>
          <w:lang w:eastAsia="zh-CN"/>
        </w:rPr>
        <w:t>1</w:t>
      </w:r>
      <w:r w:rsidRPr="007D33BB">
        <w:rPr>
          <w:rFonts w:ascii="Times New Roman" w:eastAsia="方正书宋简体" w:hAnsi="Times New Roman"/>
        </w:rPr>
        <w:t>）关心师资队伍建设的有关问题并提出咨询意见</w:t>
      </w:r>
      <w:bookmarkEnd w:id="7"/>
      <w:bookmarkEnd w:id="8"/>
    </w:p>
    <w:p w:rsidR="00482FA2" w:rsidRPr="007D33BB" w:rsidRDefault="00482FA2" w:rsidP="00482FA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</w:rPr>
      </w:pPr>
      <w:r w:rsidRPr="007D33BB">
        <w:rPr>
          <w:rFonts w:ascii="Times New Roman" w:eastAsia="方正书宋简体" w:hAnsi="Times New Roman"/>
        </w:rPr>
        <w:t>（</w:t>
      </w:r>
      <w:r w:rsidRPr="007D33BB">
        <w:rPr>
          <w:rFonts w:ascii="Times New Roman" w:eastAsia="方正书宋简体" w:hAnsi="Times New Roman"/>
          <w:lang w:eastAsia="zh-CN"/>
        </w:rPr>
        <w:t>2</w:t>
      </w:r>
      <w:r w:rsidRPr="007D33BB">
        <w:rPr>
          <w:rFonts w:ascii="Times New Roman" w:eastAsia="方正书宋简体" w:hAnsi="Times New Roman"/>
        </w:rPr>
        <w:t>）关心指导青年教师及新任教师的教学及教学研究工作，对学校组织的提高青年教师教学水平活动，给予关心、支持和指导。</w:t>
      </w:r>
    </w:p>
    <w:p w:rsidR="00482FA2" w:rsidRPr="007D33BB" w:rsidRDefault="00482FA2" w:rsidP="00482FA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</w:rPr>
      </w:pPr>
      <w:r w:rsidRPr="007D33BB">
        <w:rPr>
          <w:rFonts w:ascii="Times New Roman" w:eastAsia="方正书宋简体" w:hAnsi="Times New Roman"/>
        </w:rPr>
        <w:t>（</w:t>
      </w:r>
      <w:r w:rsidRPr="007D33BB">
        <w:rPr>
          <w:rFonts w:ascii="Times New Roman" w:eastAsia="方正书宋简体" w:hAnsi="Times New Roman"/>
          <w:lang w:eastAsia="zh-CN"/>
        </w:rPr>
        <w:t>3</w:t>
      </w:r>
      <w:r w:rsidRPr="007D33BB">
        <w:rPr>
          <w:rFonts w:ascii="Times New Roman" w:eastAsia="方正书宋简体" w:hAnsi="Times New Roman"/>
        </w:rPr>
        <w:t>）探讨提高教学质量方面的一些深层次问题。</w:t>
      </w:r>
    </w:p>
    <w:p w:rsidR="00482FA2" w:rsidRPr="007D33BB" w:rsidRDefault="00482FA2" w:rsidP="00482FA2">
      <w:pPr>
        <w:pStyle w:val="a6"/>
        <w:spacing w:beforeLines="50" w:before="156" w:afterLines="50" w:after="156" w:line="400" w:lineRule="exact"/>
        <w:ind w:firstLine="404"/>
        <w:rPr>
          <w:rFonts w:eastAsia="方正书宋简体"/>
          <w:b/>
          <w:color w:val="000000"/>
          <w:spacing w:val="-4"/>
          <w:sz w:val="21"/>
          <w:szCs w:val="21"/>
        </w:rPr>
      </w:pPr>
      <w:bookmarkStart w:id="9" w:name="_Toc335486518"/>
      <w:bookmarkStart w:id="10" w:name="_Toc335486592"/>
      <w:proofErr w:type="spellStart"/>
      <w:r w:rsidRPr="007D33BB">
        <w:rPr>
          <w:rFonts w:eastAsia="方正书宋简体"/>
          <w:b/>
          <w:color w:val="000000"/>
          <w:spacing w:val="-4"/>
          <w:sz w:val="21"/>
          <w:szCs w:val="21"/>
        </w:rPr>
        <w:t>三、教学督导组自身建设</w:t>
      </w:r>
      <w:bookmarkEnd w:id="9"/>
      <w:bookmarkEnd w:id="10"/>
      <w:proofErr w:type="spellEnd"/>
    </w:p>
    <w:p w:rsidR="00482FA2" w:rsidRPr="007D33BB" w:rsidRDefault="00482FA2" w:rsidP="00482FA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</w:rPr>
      </w:pPr>
      <w:r w:rsidRPr="007D33BB">
        <w:rPr>
          <w:rFonts w:ascii="Times New Roman" w:eastAsia="方正书宋简体" w:hAnsi="Times New Roman"/>
        </w:rPr>
        <w:t>1</w:t>
      </w:r>
      <w:r w:rsidRPr="007D33BB">
        <w:rPr>
          <w:rFonts w:ascii="Times New Roman" w:eastAsia="方正书宋简体" w:hAnsi="Times New Roman"/>
        </w:rPr>
        <w:t>．发挥督导组的集体力量，以高度责任心、严谨求实的态度履行职责。言传身教，以</w:t>
      </w:r>
      <w:r w:rsidRPr="007D33BB">
        <w:rPr>
          <w:rFonts w:ascii="Times New Roman" w:eastAsia="方正书宋简体" w:hAnsi="Times New Roman"/>
        </w:rPr>
        <w:lastRenderedPageBreak/>
        <w:t>热情对待教师和学生及工作。</w:t>
      </w:r>
    </w:p>
    <w:p w:rsidR="00482FA2" w:rsidRPr="007D33BB" w:rsidRDefault="00482FA2" w:rsidP="00482FA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</w:rPr>
      </w:pPr>
      <w:r w:rsidRPr="007D33BB">
        <w:rPr>
          <w:rFonts w:ascii="Times New Roman" w:eastAsia="方正书宋简体" w:hAnsi="Times New Roman"/>
        </w:rPr>
        <w:t>2</w:t>
      </w:r>
      <w:r w:rsidRPr="007D33BB">
        <w:rPr>
          <w:rFonts w:ascii="Times New Roman" w:eastAsia="方正书宋简体" w:hAnsi="Times New Roman"/>
        </w:rPr>
        <w:t>．结合工作任务组织学习，提高督导组成员的自身素质和理论水平。</w:t>
      </w:r>
    </w:p>
    <w:p w:rsidR="00482FA2" w:rsidRPr="007D33BB" w:rsidRDefault="00482FA2" w:rsidP="00482FA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</w:rPr>
      </w:pPr>
      <w:r w:rsidRPr="007D33BB">
        <w:rPr>
          <w:rFonts w:ascii="Times New Roman" w:eastAsia="方正书宋简体" w:hAnsi="Times New Roman"/>
        </w:rPr>
        <w:t>3</w:t>
      </w:r>
      <w:r w:rsidRPr="007D33BB">
        <w:rPr>
          <w:rFonts w:ascii="Times New Roman" w:eastAsia="方正书宋简体" w:hAnsi="Times New Roman"/>
        </w:rPr>
        <w:t>．加强与学校老教授协会的协作，以取得更多的支持。</w:t>
      </w:r>
    </w:p>
    <w:p w:rsidR="00482FA2" w:rsidRPr="007D33BB" w:rsidRDefault="00482FA2" w:rsidP="00482FA2">
      <w:pPr>
        <w:pStyle w:val="a6"/>
        <w:spacing w:beforeLines="50" w:before="156" w:afterLines="50" w:after="156" w:line="400" w:lineRule="exact"/>
        <w:ind w:firstLine="404"/>
        <w:rPr>
          <w:rFonts w:eastAsia="方正书宋简体"/>
          <w:b/>
          <w:color w:val="000000"/>
          <w:spacing w:val="-4"/>
          <w:sz w:val="21"/>
          <w:szCs w:val="21"/>
        </w:rPr>
      </w:pPr>
      <w:bookmarkStart w:id="11" w:name="_Toc335486519"/>
      <w:bookmarkStart w:id="12" w:name="_Toc335486593"/>
      <w:proofErr w:type="spellStart"/>
      <w:r w:rsidRPr="007D33BB">
        <w:rPr>
          <w:rFonts w:eastAsia="方正书宋简体"/>
          <w:b/>
          <w:color w:val="000000"/>
          <w:spacing w:val="-4"/>
          <w:sz w:val="21"/>
          <w:szCs w:val="21"/>
        </w:rPr>
        <w:t>四、教学督导组管理</w:t>
      </w:r>
      <w:bookmarkEnd w:id="11"/>
      <w:bookmarkEnd w:id="12"/>
      <w:proofErr w:type="spellEnd"/>
    </w:p>
    <w:p w:rsidR="00482FA2" w:rsidRPr="007D33BB" w:rsidRDefault="00482FA2" w:rsidP="00482FA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</w:rPr>
      </w:pPr>
      <w:r w:rsidRPr="007D33BB">
        <w:rPr>
          <w:rFonts w:ascii="Times New Roman" w:eastAsia="方正书宋简体" w:hAnsi="Times New Roman"/>
        </w:rPr>
        <w:t>1</w:t>
      </w:r>
      <w:r w:rsidRPr="007D33BB">
        <w:rPr>
          <w:rFonts w:ascii="Times New Roman" w:eastAsia="方正书宋简体" w:hAnsi="Times New Roman"/>
        </w:rPr>
        <w:t>．学校教学督导组在主管校长领导下开展工作。</w:t>
      </w:r>
    </w:p>
    <w:p w:rsidR="00482FA2" w:rsidRPr="007D33BB" w:rsidRDefault="00482FA2" w:rsidP="00482FA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</w:rPr>
      </w:pPr>
      <w:r w:rsidRPr="007D33BB">
        <w:rPr>
          <w:rFonts w:ascii="Times New Roman" w:eastAsia="方正书宋简体" w:hAnsi="Times New Roman"/>
        </w:rPr>
        <w:t>2</w:t>
      </w:r>
      <w:r w:rsidRPr="007D33BB">
        <w:rPr>
          <w:rFonts w:ascii="Times New Roman" w:eastAsia="方正书宋简体" w:hAnsi="Times New Roman"/>
        </w:rPr>
        <w:t>．为便于开展工作，学校督导组挂靠教务处。</w:t>
      </w:r>
    </w:p>
    <w:p w:rsidR="00482FA2" w:rsidRPr="007D33BB" w:rsidRDefault="00482FA2" w:rsidP="00482FA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</w:rPr>
      </w:pPr>
      <w:r w:rsidRPr="007D33BB">
        <w:rPr>
          <w:rFonts w:ascii="Times New Roman" w:eastAsia="方正书宋简体" w:hAnsi="Times New Roman"/>
        </w:rPr>
        <w:t>3</w:t>
      </w:r>
      <w:r w:rsidRPr="007D33BB">
        <w:rPr>
          <w:rFonts w:ascii="Times New Roman" w:eastAsia="方正书宋简体" w:hAnsi="Times New Roman"/>
        </w:rPr>
        <w:t>．教学督导组成员由主管校长聘任，并向全校师生公布。</w:t>
      </w:r>
    </w:p>
    <w:p w:rsidR="00482FA2" w:rsidRPr="007D33BB" w:rsidRDefault="00482FA2" w:rsidP="00482FA2">
      <w:pPr>
        <w:pStyle w:val="a6"/>
        <w:spacing w:beforeLines="50" w:before="156" w:afterLines="50" w:after="156" w:line="400" w:lineRule="exact"/>
        <w:ind w:firstLine="404"/>
        <w:rPr>
          <w:rFonts w:eastAsia="方正书宋简体"/>
          <w:b/>
          <w:color w:val="000000"/>
          <w:spacing w:val="-4"/>
          <w:sz w:val="21"/>
          <w:szCs w:val="21"/>
        </w:rPr>
      </w:pPr>
      <w:bookmarkStart w:id="13" w:name="_Toc335486520"/>
      <w:bookmarkStart w:id="14" w:name="_Toc335486594"/>
      <w:proofErr w:type="spellStart"/>
      <w:r w:rsidRPr="007D33BB">
        <w:rPr>
          <w:rFonts w:eastAsia="方正书宋简体"/>
          <w:b/>
          <w:color w:val="000000"/>
          <w:spacing w:val="-4"/>
          <w:sz w:val="21"/>
          <w:szCs w:val="21"/>
        </w:rPr>
        <w:t>五、附则</w:t>
      </w:r>
      <w:bookmarkEnd w:id="13"/>
      <w:bookmarkEnd w:id="14"/>
      <w:proofErr w:type="spellEnd"/>
    </w:p>
    <w:p w:rsidR="00482FA2" w:rsidRPr="007D33BB" w:rsidRDefault="00482FA2" w:rsidP="00482FA2">
      <w:pPr>
        <w:pStyle w:val="a5"/>
        <w:spacing w:line="400" w:lineRule="exact"/>
        <w:ind w:firstLineChars="200" w:firstLine="420"/>
        <w:rPr>
          <w:rFonts w:ascii="Times New Roman" w:eastAsia="方正书宋简体" w:hAnsi="Times New Roman"/>
        </w:rPr>
      </w:pPr>
      <w:proofErr w:type="spellStart"/>
      <w:r w:rsidRPr="007D33BB">
        <w:rPr>
          <w:rFonts w:ascii="Times New Roman" w:eastAsia="方正书宋简体" w:hAnsi="Times New Roman"/>
        </w:rPr>
        <w:t>本办法自公布之日起执行，原工作细则同时废止</w:t>
      </w:r>
      <w:proofErr w:type="spellEnd"/>
      <w:r w:rsidRPr="007D33BB">
        <w:rPr>
          <w:rFonts w:ascii="Times New Roman" w:eastAsia="方正书宋简体" w:hAnsi="Times New Roman"/>
        </w:rPr>
        <w:t>。</w:t>
      </w:r>
    </w:p>
    <w:p w:rsidR="00416AF3" w:rsidRPr="00482FA2" w:rsidRDefault="00416AF3">
      <w:pPr>
        <w:rPr>
          <w:lang w:val="x-none"/>
        </w:rPr>
      </w:pPr>
      <w:bookmarkStart w:id="15" w:name="_GoBack"/>
      <w:bookmarkEnd w:id="15"/>
    </w:p>
    <w:sectPr w:rsidR="00416AF3" w:rsidRPr="0048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81" w:rsidRDefault="00990A81" w:rsidP="00482FA2">
      <w:r>
        <w:separator/>
      </w:r>
    </w:p>
  </w:endnote>
  <w:endnote w:type="continuationSeparator" w:id="0">
    <w:p w:rsidR="00990A81" w:rsidRDefault="00990A81" w:rsidP="0048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81" w:rsidRDefault="00990A81" w:rsidP="00482FA2">
      <w:r>
        <w:separator/>
      </w:r>
    </w:p>
  </w:footnote>
  <w:footnote w:type="continuationSeparator" w:id="0">
    <w:p w:rsidR="00990A81" w:rsidRDefault="00990A81" w:rsidP="00482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D2"/>
    <w:rsid w:val="001F11D2"/>
    <w:rsid w:val="00416AF3"/>
    <w:rsid w:val="00482FA2"/>
    <w:rsid w:val="0099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F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F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FA2"/>
    <w:rPr>
      <w:sz w:val="18"/>
      <w:szCs w:val="18"/>
    </w:rPr>
  </w:style>
  <w:style w:type="paragraph" w:styleId="a5">
    <w:name w:val="Plain Text"/>
    <w:basedOn w:val="a"/>
    <w:link w:val="Char1"/>
    <w:rsid w:val="00482FA2"/>
    <w:rPr>
      <w:rFonts w:ascii="宋体" w:hAnsi="Courier New"/>
      <w:szCs w:val="20"/>
      <w:lang w:val="x-none" w:eastAsia="x-none"/>
    </w:rPr>
  </w:style>
  <w:style w:type="character" w:customStyle="1" w:styleId="Char1">
    <w:name w:val="纯文本 Char"/>
    <w:basedOn w:val="a0"/>
    <w:link w:val="a5"/>
    <w:rsid w:val="00482FA2"/>
    <w:rPr>
      <w:rFonts w:ascii="宋体" w:eastAsia="宋体" w:hAnsi="Courier New" w:cs="Times New Roman"/>
      <w:szCs w:val="20"/>
      <w:lang w:val="x-none" w:eastAsia="x-none"/>
    </w:rPr>
  </w:style>
  <w:style w:type="paragraph" w:styleId="a6">
    <w:name w:val="Body Text Indent"/>
    <w:basedOn w:val="a"/>
    <w:link w:val="Char2"/>
    <w:rsid w:val="00482FA2"/>
    <w:pPr>
      <w:ind w:firstLineChars="200" w:firstLine="560"/>
    </w:pPr>
    <w:rPr>
      <w:rFonts w:ascii="Times New Roman" w:eastAsia="仿宋_GB2312" w:hAnsi="Times New Roman"/>
      <w:sz w:val="28"/>
      <w:szCs w:val="24"/>
      <w:lang w:val="x-none" w:eastAsia="x-none"/>
    </w:rPr>
  </w:style>
  <w:style w:type="character" w:customStyle="1" w:styleId="Char2">
    <w:name w:val="正文文本缩进 Char"/>
    <w:basedOn w:val="a0"/>
    <w:link w:val="a6"/>
    <w:rsid w:val="00482FA2"/>
    <w:rPr>
      <w:rFonts w:ascii="Times New Roman" w:eastAsia="仿宋_GB2312" w:hAnsi="Times New Roman" w:cs="Times New Roman"/>
      <w:sz w:val="28"/>
      <w:szCs w:val="24"/>
      <w:lang w:val="x-none" w:eastAsia="x-none"/>
    </w:rPr>
  </w:style>
  <w:style w:type="paragraph" w:styleId="a7">
    <w:name w:val="Title"/>
    <w:basedOn w:val="a"/>
    <w:next w:val="a"/>
    <w:link w:val="Char3"/>
    <w:qFormat/>
    <w:rsid w:val="00482FA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3">
    <w:name w:val="标题 Char"/>
    <w:basedOn w:val="a0"/>
    <w:link w:val="a7"/>
    <w:rsid w:val="00482FA2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F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F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FA2"/>
    <w:rPr>
      <w:sz w:val="18"/>
      <w:szCs w:val="18"/>
    </w:rPr>
  </w:style>
  <w:style w:type="paragraph" w:styleId="a5">
    <w:name w:val="Plain Text"/>
    <w:basedOn w:val="a"/>
    <w:link w:val="Char1"/>
    <w:rsid w:val="00482FA2"/>
    <w:rPr>
      <w:rFonts w:ascii="宋体" w:hAnsi="Courier New"/>
      <w:szCs w:val="20"/>
      <w:lang w:val="x-none" w:eastAsia="x-none"/>
    </w:rPr>
  </w:style>
  <w:style w:type="character" w:customStyle="1" w:styleId="Char1">
    <w:name w:val="纯文本 Char"/>
    <w:basedOn w:val="a0"/>
    <w:link w:val="a5"/>
    <w:rsid w:val="00482FA2"/>
    <w:rPr>
      <w:rFonts w:ascii="宋体" w:eastAsia="宋体" w:hAnsi="Courier New" w:cs="Times New Roman"/>
      <w:szCs w:val="20"/>
      <w:lang w:val="x-none" w:eastAsia="x-none"/>
    </w:rPr>
  </w:style>
  <w:style w:type="paragraph" w:styleId="a6">
    <w:name w:val="Body Text Indent"/>
    <w:basedOn w:val="a"/>
    <w:link w:val="Char2"/>
    <w:rsid w:val="00482FA2"/>
    <w:pPr>
      <w:ind w:firstLineChars="200" w:firstLine="560"/>
    </w:pPr>
    <w:rPr>
      <w:rFonts w:ascii="Times New Roman" w:eastAsia="仿宋_GB2312" w:hAnsi="Times New Roman"/>
      <w:sz w:val="28"/>
      <w:szCs w:val="24"/>
      <w:lang w:val="x-none" w:eastAsia="x-none"/>
    </w:rPr>
  </w:style>
  <w:style w:type="character" w:customStyle="1" w:styleId="Char2">
    <w:name w:val="正文文本缩进 Char"/>
    <w:basedOn w:val="a0"/>
    <w:link w:val="a6"/>
    <w:rsid w:val="00482FA2"/>
    <w:rPr>
      <w:rFonts w:ascii="Times New Roman" w:eastAsia="仿宋_GB2312" w:hAnsi="Times New Roman" w:cs="Times New Roman"/>
      <w:sz w:val="28"/>
      <w:szCs w:val="24"/>
      <w:lang w:val="x-none" w:eastAsia="x-none"/>
    </w:rPr>
  </w:style>
  <w:style w:type="paragraph" w:styleId="a7">
    <w:name w:val="Title"/>
    <w:basedOn w:val="a"/>
    <w:next w:val="a"/>
    <w:link w:val="Char3"/>
    <w:qFormat/>
    <w:rsid w:val="00482FA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3">
    <w:name w:val="标题 Char"/>
    <w:basedOn w:val="a0"/>
    <w:link w:val="a7"/>
    <w:rsid w:val="00482FA2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张歌</dc:creator>
  <cp:keywords/>
  <dc:description/>
  <cp:lastModifiedBy>张歌</cp:lastModifiedBy>
  <cp:revision>2</cp:revision>
  <dcterms:created xsi:type="dcterms:W3CDTF">2017-11-09T07:40:00Z</dcterms:created>
  <dcterms:modified xsi:type="dcterms:W3CDTF">2017-11-09T07:40:00Z</dcterms:modified>
</cp:coreProperties>
</file>